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/>
        <w:jc w:val="both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江苏省教育评估院</w:t>
      </w:r>
      <w:bookmarkEnd w:id="0"/>
      <w:bookmarkEnd w:id="1"/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0" w:line="559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苏教评院函〔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省教育评估院关于同意受理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</w:t>
        <w:br/>
        <w:t>第二级师范类专业认证申请的通知</w:t>
      </w:r>
      <w:bookmarkEnd w:id="3"/>
      <w:bookmarkEnd w:id="4"/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各有关院校：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55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按照《普通高等学校师范类专业认证实施办法（暂行）》（教 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2017 （13）</w:t>
      </w:r>
      <w:r>
        <w:rPr>
          <w:color w:val="000000"/>
          <w:spacing w:val="0"/>
          <w:w w:val="100"/>
          <w:position w:val="0"/>
        </w:rPr>
        <w:t>号）有关要求和《关于报送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年师范类专业认 证工作计划的通知》（教高评中心函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2019</w:t>
      </w:r>
      <w:r>
        <w:rPr>
          <w:color w:val="000000"/>
          <w:spacing w:val="0"/>
          <w:w w:val="100"/>
          <w:position w:val="0"/>
        </w:rPr>
        <w:t>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113）</w:t>
      </w:r>
      <w:r>
        <w:rPr>
          <w:color w:val="000000"/>
          <w:spacing w:val="0"/>
          <w:w w:val="100"/>
          <w:position w:val="0"/>
        </w:rPr>
        <w:t>号、〔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145）</w:t>
      </w:r>
      <w:r>
        <w:rPr>
          <w:color w:val="000000"/>
          <w:spacing w:val="0"/>
          <w:w w:val="100"/>
          <w:position w:val="0"/>
        </w:rPr>
        <w:t>号） 精神，进一步促进专业教学改革和专业人才培养质量提升，根据 《江苏省普通高等学校师范类专业认证第二级认证实施办法（试 行）》（苏教评〔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号）等文件精神，我省开展了师范类专 业认证申请预受理工作，预受理结果已报送教育部普通高等学校 师范类专业认证委员会。现将有关受理情况通知如下。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2" w:val="left"/>
        </w:tabs>
        <w:bidi w:val="0"/>
        <w:spacing w:before="0" w:after="0" w:line="514" w:lineRule="exact"/>
        <w:ind w:left="0" w:right="0" w:firstLine="64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同意受理南京师范大学的汉语言文学等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24</w:t>
      </w:r>
      <w:r>
        <w:rPr>
          <w:color w:val="000000"/>
          <w:spacing w:val="0"/>
          <w:w w:val="100"/>
          <w:position w:val="0"/>
        </w:rPr>
        <w:t>个专业的认证 申请。具体名单详见附件。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0" w:val="left"/>
        </w:tabs>
        <w:bidi w:val="0"/>
        <w:spacing w:before="0" w:after="0" w:line="566" w:lineRule="exact"/>
        <w:ind w:left="0" w:right="0" w:firstLine="64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请有关院校和专业严格对照国家和我省的认证标准，进一 步开展自评自建工作，坚持目标导向，落实认证理念，完善人才 培养方案和质量保障机制，做好专业建设工作和迎评准备。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6" w:val="left"/>
        </w:tabs>
        <w:bidi w:val="0"/>
        <w:spacing w:before="0" w:after="740" w:line="566" w:lineRule="exact"/>
        <w:ind w:left="0" w:right="0" w:firstLine="64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 xml:space="preserve">后续工作将视新冠肺炎疫情防控工作的进展，稳步推进, </w:t>
      </w:r>
      <w:r>
        <w:rPr>
          <w:color w:val="000000"/>
          <w:spacing w:val="0"/>
          <w:w w:val="100"/>
          <w:position w:val="0"/>
        </w:rPr>
        <w:t>现场考查时间将另行通知。如遇到任何问题，请与我院师范类专 业认证项目负责同志联系。联系人：邱白丽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025-83335263,</w:t>
      </w:r>
      <w:r>
        <w:rPr>
          <w:color w:val="000000"/>
          <w:spacing w:val="0"/>
          <w:w w:val="100"/>
          <w:position w:val="0"/>
        </w:rPr>
        <w:t xml:space="preserve">许慧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025-83335259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附件：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年江苏省师范类专业第二级认证受理名单</w:t>
      </w:r>
    </w:p>
    <w:p>
      <w:pPr>
        <w:widowControl w:val="0"/>
        <w:jc w:val="center"/>
        <w:rPr>
          <w:sz w:val="2"/>
          <w:szCs w:val="2"/>
        </w:rPr>
        <w:sectPr>
          <w:footerReference w:type="default" r:id="rId5"/>
          <w:footerReference w:type="even" r:id="rId6"/>
          <w:footerReference w:type="first" r:id="rId7"/>
          <w:footnotePr>
            <w:pos w:val="pageBottom"/>
            <w:numFmt w:val="decimal"/>
            <w:numRestart w:val="continuous"/>
          </w:footnotePr>
          <w:pgSz w:w="11900" w:h="16840"/>
          <w:pgMar w:top="1536" w:right="1313" w:bottom="1828" w:left="1544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drawing>
          <wp:inline>
            <wp:extent cx="1694815" cy="148717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694815" cy="14871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11" w:name="bookmark11"/>
      <w:bookmarkStart w:id="9" w:name="bookmark9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4"/>
          <w:szCs w:val="34"/>
        </w:rPr>
        <w:t>2020</w:t>
      </w:r>
      <w:r>
        <w:rPr>
          <w:color w:val="000000"/>
          <w:spacing w:val="0"/>
          <w:w w:val="100"/>
          <w:position w:val="0"/>
        </w:rPr>
        <w:t>年江苏省师范类专业第二级认证受理名单</w:t>
      </w:r>
      <w:bookmarkEnd w:id="10"/>
      <w:bookmarkEnd w:id="11"/>
      <w:bookmarkEnd w:id="9"/>
    </w:p>
    <w:tbl>
      <w:tblPr>
        <w:tblOverlap w:val="never"/>
        <w:jc w:val="center"/>
        <w:tblLayout w:type="fixed"/>
      </w:tblPr>
      <w:tblGrid>
        <w:gridCol w:w="854"/>
        <w:gridCol w:w="2563"/>
        <w:gridCol w:w="5626"/>
      </w:tblGrid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学校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学校及专业名称</w:t>
            </w:r>
          </w:p>
        </w:tc>
      </w:tr>
      <w:tr>
        <w:trPr>
          <w:trHeight w:val="3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南京师范大学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96" w:lineRule="exac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汉语言文学 思想政治教育 音乐学 英语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96" w:lineRule="exac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体育教育 美术学</w:t>
            </w:r>
          </w:p>
        </w:tc>
      </w:tr>
      <w:tr>
        <w:trPr>
          <w:trHeight w:val="1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pos="63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40"/>
                <w:szCs w:val="40"/>
              </w:rPr>
              <w:t>1</w:t>
              <w:tab/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南通大学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体育教育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美术学</w:t>
            </w:r>
          </w:p>
        </w:tc>
      </w:tr>
      <w:tr>
        <w:trPr>
          <w:trHeight w:val="18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40"/>
                <w:szCs w:val="4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江苏师范大学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汉语言文学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数学与应用数学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教育技术学</w:t>
            </w:r>
          </w:p>
        </w:tc>
      </w:tr>
      <w:tr>
        <w:trPr>
          <w:trHeight w:val="18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淮阴师范学院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生物科学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pos="1709" w:val="left"/>
              </w:tabs>
              <w:bidi w:val="0"/>
              <w:spacing w:before="0" w:after="2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,</w:t>
              <w:tab/>
              <w:t>数学与应用数学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物理学</w:t>
            </w:r>
          </w:p>
        </w:tc>
      </w:tr>
      <w:tr>
        <w:trPr>
          <w:trHeight w:val="12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pos="70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40"/>
                <w:szCs w:val="40"/>
              </w:rPr>
              <w:t>'I</w:t>
              <w:tab/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扬州大学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汉语言文学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化学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864"/>
        <w:gridCol w:w="2554"/>
        <w:gridCol w:w="5611"/>
      </w:tblGrid>
      <w:tr>
        <w:trPr>
          <w:trHeight w:val="12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英语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思想政治教育</w:t>
            </w:r>
          </w:p>
        </w:tc>
      </w:tr>
      <w:tr>
        <w:trPr>
          <w:trHeight w:val="1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江苏第二师范学院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222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小学教育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学前教育</w:t>
            </w:r>
          </w:p>
        </w:tc>
      </w:tr>
      <w:tr>
        <w:trPr>
          <w:trHeight w:val="11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pos="62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*</w:t>
              <w:tab/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江苏大学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数学与应用数学专业</w:t>
            </w:r>
          </w:p>
        </w:tc>
      </w:tr>
      <w:tr>
        <w:trPr>
          <w:trHeight w:val="11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江苏理工学院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小学教育</w:t>
            </w:r>
          </w:p>
        </w:tc>
      </w:tr>
      <w:tr>
        <w:trPr>
          <w:trHeight w:val="11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苏州大学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pos="236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；</w:t>
              <w:tab/>
              <w:t>历史学</w:t>
            </w:r>
          </w:p>
        </w:tc>
      </w:tr>
      <w:tr>
        <w:trPr>
          <w:trHeight w:val="11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常熟理工学院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pos="206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,</w:t>
              <w:tab/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汉语言文学</w:t>
            </w:r>
          </w:p>
        </w:tc>
      </w:tr>
    </w:tbl>
    <w:p>
      <w:pPr>
        <w:widowControl w:val="0"/>
        <w:spacing w:after="44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422" w:lineRule="exact"/>
        <w:ind w:left="1160" w:right="0" w:hanging="92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抄送：教育部教师工作司，教育部高等教育教学评估中心，省教育厅 教师工作处。</w:t>
      </w:r>
    </w:p>
    <w:sectPr>
      <w:footerReference w:type="default" r:id="rId10"/>
      <w:footerReference w:type="even" r:id="rId11"/>
      <w:footnotePr>
        <w:pos w:val="pageBottom"/>
        <w:numFmt w:val="decimal"/>
        <w:numRestart w:val="continuous"/>
      </w:footnotePr>
      <w:pgSz w:w="11900" w:h="16840"/>
      <w:pgMar w:top="1536" w:right="1313" w:bottom="1828" w:left="154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1297305</wp:posOffset>
              </wp:positionH>
              <wp:positionV relativeFrom="page">
                <wp:posOffset>9987915</wp:posOffset>
              </wp:positionV>
              <wp:extent cx="475615" cy="12509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561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44" w:val="right"/>
                              <w:tab w:pos="74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10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2</w:t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2.15000000000001pt;margin-top:786.45000000000005pt;width:37.450000000000003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44" w:val="right"/>
                        <w:tab w:pos="74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1024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2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1297305</wp:posOffset>
              </wp:positionH>
              <wp:positionV relativeFrom="page">
                <wp:posOffset>9987915</wp:posOffset>
              </wp:positionV>
              <wp:extent cx="475615" cy="12509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561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44" w:val="right"/>
                              <w:tab w:pos="74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10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2</w:t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02.15000000000001pt;margin-top:786.45000000000005pt;width:37.450000000000003pt;height:9.84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44" w:val="right"/>
                        <w:tab w:pos="74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1024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2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5906135</wp:posOffset>
              </wp:positionH>
              <wp:positionV relativeFrom="page">
                <wp:posOffset>9987915</wp:posOffset>
              </wp:positionV>
              <wp:extent cx="457200" cy="125095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720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3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</w:rPr>
                            <w:t>二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465.05000000000001pt;margin-top:786.45000000000005pt;width:36.pt;height:9.84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3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</w:rPr>
                      <w:t>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1243965</wp:posOffset>
              </wp:positionH>
              <wp:positionV relativeFrom="page">
                <wp:posOffset>10000615</wp:posOffset>
              </wp:positionV>
              <wp:extent cx="448310" cy="12509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4831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=-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■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97.950000000000003pt;margin-top:787.45000000000005pt;width:35.300000000000004pt;height:9.84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=-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4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EE6153"/>
      <w:sz w:val="90"/>
      <w:szCs w:val="90"/>
      <w:u w:val="none"/>
      <w:shd w:val="clear" w:color="auto" w:fill="auto"/>
      <w:lang w:val="zh-TW" w:eastAsia="zh-TW" w:bidi="zh-TW"/>
    </w:rPr>
  </w:style>
  <w:style w:type="character" w:customStyle="1" w:styleId="CharStyle5">
    <w:name w:val="Body text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8">
    <w:name w:val="Heading #2|1_"/>
    <w:basedOn w:val="DefaultParagraphFont"/>
    <w:link w:val="Style7"/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CharStyle11">
    <w:name w:val="Header or footer|2_"/>
    <w:basedOn w:val="DefaultParagraphFont"/>
    <w:link w:val="Style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5">
    <w:name w:val="Heading #3|1_"/>
    <w:basedOn w:val="DefaultParagraphFont"/>
    <w:link w:val="Style14"/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CharStyle18">
    <w:name w:val="Other|1_"/>
    <w:basedOn w:val="DefaultParagraphFont"/>
    <w:link w:val="Style17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spacing w:after="1020"/>
      <w:ind w:firstLine="580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EE6153"/>
      <w:sz w:val="90"/>
      <w:szCs w:val="90"/>
      <w:u w:val="none"/>
      <w:shd w:val="clear" w:color="auto" w:fill="auto"/>
      <w:lang w:val="zh-TW" w:eastAsia="zh-TW" w:bidi="zh-TW"/>
    </w:rPr>
  </w:style>
  <w:style w:type="paragraph" w:customStyle="1" w:styleId="Style4">
    <w:name w:val="Body text|1"/>
    <w:basedOn w:val="Normal"/>
    <w:link w:val="CharStyle5"/>
    <w:pPr>
      <w:widowControl w:val="0"/>
      <w:shd w:val="clear" w:color="auto" w:fill="auto"/>
      <w:spacing w:after="60" w:line="382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7">
    <w:name w:val="Heading #2|1"/>
    <w:basedOn w:val="Normal"/>
    <w:link w:val="CharStyle8"/>
    <w:pPr>
      <w:widowControl w:val="0"/>
      <w:shd w:val="clear" w:color="auto" w:fill="auto"/>
      <w:spacing w:after="520" w:line="562" w:lineRule="exact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Style10">
    <w:name w:val="Header or footer|2"/>
    <w:basedOn w:val="Normal"/>
    <w:link w:val="CharStyle11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4">
    <w:name w:val="Heading #3|1"/>
    <w:basedOn w:val="Normal"/>
    <w:link w:val="CharStyle15"/>
    <w:pPr>
      <w:widowControl w:val="0"/>
      <w:shd w:val="clear" w:color="auto" w:fill="auto"/>
      <w:spacing w:after="500"/>
      <w:jc w:val="center"/>
      <w:outlineLvl w:val="2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Style17">
    <w:name w:val="Other|1"/>
    <w:basedOn w:val="Normal"/>
    <w:link w:val="CharStyle18"/>
    <w:pPr>
      <w:widowControl w:val="0"/>
      <w:shd w:val="clear" w:color="auto" w:fill="auto"/>
      <w:spacing w:after="60" w:line="382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jpeg"/><Relationship Id="rId9" Type="http://schemas.openxmlformats.org/officeDocument/2006/relationships/image" Target="media/image1.jpeg" TargetMode="External"/><Relationship Id="rId10" Type="http://schemas.openxmlformats.org/officeDocument/2006/relationships/footer" Target="footer4.xml"/><Relationship Id="rId11" Type="http://schemas.openxmlformats.org/officeDocument/2006/relationships/footer" Target="footer5.xml"/></Relationships>
</file>